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0AC5C67D" w:rsidR="00944DDD" w:rsidRPr="00726A3A" w:rsidRDefault="00944DDD" w:rsidP="00726A3A">
      <w:pPr>
        <w:spacing w:after="0" w:line="240" w:lineRule="auto"/>
        <w:jc w:val="both"/>
        <w:rPr>
          <w:rFonts w:eastAsia="Times New Roman" w:cstheme="minorHAnsi"/>
          <w:b/>
        </w:rPr>
      </w:pPr>
      <w:r w:rsidRPr="00726A3A">
        <w:rPr>
          <w:rFonts w:eastAsia="Times New Roman" w:cstheme="minorHAnsi"/>
          <w:b/>
        </w:rPr>
        <w:t xml:space="preserve">Príloha č. </w:t>
      </w:r>
      <w:r w:rsidR="00C507B6" w:rsidRPr="00726A3A">
        <w:rPr>
          <w:rFonts w:eastAsia="Times New Roman" w:cstheme="minorHAnsi"/>
          <w:b/>
        </w:rPr>
        <w:t>1</w:t>
      </w:r>
      <w:r w:rsidR="00726A3A" w:rsidRPr="00726A3A">
        <w:rPr>
          <w:rFonts w:eastAsia="Times New Roman" w:cstheme="minorHAnsi"/>
          <w:b/>
        </w:rPr>
        <w:t>a</w:t>
      </w:r>
      <w:r w:rsidRPr="00726A3A">
        <w:rPr>
          <w:rFonts w:eastAsia="Times New Roman" w:cstheme="minorHAnsi"/>
          <w:b/>
        </w:rPr>
        <w:t xml:space="preserve"> </w:t>
      </w:r>
      <w:r w:rsidR="00C507B6" w:rsidRPr="00726A3A">
        <w:rPr>
          <w:rFonts w:eastAsia="Times New Roman" w:cstheme="minorHAnsi"/>
          <w:b/>
        </w:rPr>
        <w:t>–</w:t>
      </w:r>
      <w:r w:rsidRPr="00726A3A">
        <w:rPr>
          <w:rFonts w:eastAsia="Times New Roman" w:cstheme="minorHAnsi"/>
          <w:b/>
        </w:rPr>
        <w:t xml:space="preserve"> </w:t>
      </w:r>
      <w:r w:rsidR="00C507B6" w:rsidRPr="00726A3A">
        <w:rPr>
          <w:rFonts w:eastAsia="Times New Roman" w:cstheme="minorHAnsi"/>
          <w:b/>
        </w:rPr>
        <w:t>Opis predmetu zákazky</w:t>
      </w:r>
      <w:r w:rsidR="003D48DC" w:rsidRPr="00726A3A">
        <w:rPr>
          <w:rFonts w:eastAsia="Times New Roman" w:cstheme="minorHAnsi"/>
          <w:b/>
        </w:rPr>
        <w:t xml:space="preserve">: Havarijné opravy vodovodov </w:t>
      </w:r>
    </w:p>
    <w:p w14:paraId="09CD97F5" w14:textId="77777777" w:rsidR="00944DDD" w:rsidRPr="00726A3A" w:rsidRDefault="00944DDD" w:rsidP="00726A3A">
      <w:pPr>
        <w:spacing w:after="0" w:line="240" w:lineRule="auto"/>
        <w:jc w:val="both"/>
        <w:rPr>
          <w:rFonts w:eastAsia="Times New Roman" w:cstheme="minorHAnsi"/>
          <w:b/>
        </w:rPr>
      </w:pPr>
    </w:p>
    <w:p w14:paraId="5B2480D5" w14:textId="77777777" w:rsidR="00726A3A" w:rsidRPr="00726A3A" w:rsidRDefault="00726A3A" w:rsidP="00726A3A">
      <w:pPr>
        <w:jc w:val="both"/>
        <w:rPr>
          <w:rFonts w:cstheme="minorHAnsi"/>
        </w:rPr>
      </w:pPr>
      <w:r w:rsidRPr="00726A3A">
        <w:rPr>
          <w:rFonts w:cstheme="minorHAnsi"/>
        </w:rPr>
        <w:t>Predmetom zákazky sú opravy vodovodných potrubí a prípojok. Potrubné rozvody a armatúry budú svetlosti do DN250, najčastejšie DN60-DN100. Materiál potrubí je rôznorodý od liatiny až po HDPE.</w:t>
      </w:r>
    </w:p>
    <w:p w14:paraId="226F43B9" w14:textId="77777777" w:rsidR="00726A3A" w:rsidRPr="00726A3A" w:rsidRDefault="00726A3A" w:rsidP="00726A3A">
      <w:pPr>
        <w:jc w:val="both"/>
        <w:rPr>
          <w:rFonts w:cstheme="minorHAnsi"/>
        </w:rPr>
      </w:pPr>
      <w:r w:rsidRPr="00726A3A">
        <w:rPr>
          <w:rFonts w:cstheme="minorHAnsi"/>
        </w:rPr>
        <w:t xml:space="preserve">Uchádzač pri objednaní opravy poruchy vodovodu zabezpečí kompletné odstránenie poruchy, teda: </w:t>
      </w:r>
    </w:p>
    <w:p w14:paraId="2185C99B" w14:textId="77777777" w:rsidR="00726A3A" w:rsidRPr="00726A3A" w:rsidRDefault="00726A3A" w:rsidP="00726A3A">
      <w:pPr>
        <w:pStyle w:val="Odsekzoznamu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726A3A">
        <w:rPr>
          <w:rFonts w:cstheme="minorHAnsi"/>
        </w:rPr>
        <w:t>identifikáciu miesta poruchy,</w:t>
      </w:r>
    </w:p>
    <w:p w14:paraId="2493F808" w14:textId="77777777" w:rsidR="00726A3A" w:rsidRPr="00726A3A" w:rsidRDefault="00726A3A" w:rsidP="00726A3A">
      <w:pPr>
        <w:pStyle w:val="Odsekzoznamu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726A3A">
        <w:rPr>
          <w:rFonts w:cstheme="minorHAnsi"/>
        </w:rPr>
        <w:t xml:space="preserve">zabezpečenie staveniska, </w:t>
      </w:r>
    </w:p>
    <w:p w14:paraId="5B9F11A3" w14:textId="77777777" w:rsidR="00726A3A" w:rsidRPr="00726A3A" w:rsidRDefault="00726A3A" w:rsidP="00726A3A">
      <w:pPr>
        <w:pStyle w:val="Odsekzoznamu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726A3A">
        <w:rPr>
          <w:rFonts w:cstheme="minorHAnsi"/>
        </w:rPr>
        <w:t xml:space="preserve">výkop, </w:t>
      </w:r>
    </w:p>
    <w:p w14:paraId="0074860A" w14:textId="77777777" w:rsidR="00726A3A" w:rsidRPr="00726A3A" w:rsidRDefault="00726A3A" w:rsidP="00726A3A">
      <w:pPr>
        <w:pStyle w:val="Odsekzoznamu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726A3A">
        <w:rPr>
          <w:rFonts w:cstheme="minorHAnsi"/>
        </w:rPr>
        <w:t>odstránenie poruchy (podľa potreby utesnenie úniku, alebo výmenu časti potrubia alebo netesných/nefunkčných armatúr),</w:t>
      </w:r>
    </w:p>
    <w:p w14:paraId="1146EFB9" w14:textId="77777777" w:rsidR="00726A3A" w:rsidRPr="00726A3A" w:rsidRDefault="00726A3A" w:rsidP="00726A3A">
      <w:pPr>
        <w:pStyle w:val="Odsekzoznamu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726A3A">
        <w:rPr>
          <w:rFonts w:cstheme="minorHAnsi"/>
        </w:rPr>
        <w:t xml:space="preserve">úpravu povrchu do pôvodného stavu. </w:t>
      </w:r>
    </w:p>
    <w:p w14:paraId="696747A0" w14:textId="77777777" w:rsidR="00726A3A" w:rsidRPr="003E4BF3" w:rsidRDefault="00726A3A" w:rsidP="00726A3A">
      <w:pPr>
        <w:jc w:val="both"/>
        <w:rPr>
          <w:rFonts w:cstheme="minorHAnsi"/>
          <w:b/>
          <w:bCs/>
          <w:u w:val="single"/>
        </w:rPr>
      </w:pPr>
      <w:r w:rsidRPr="003E4BF3">
        <w:rPr>
          <w:rFonts w:cstheme="minorHAnsi"/>
          <w:b/>
          <w:bCs/>
          <w:u w:val="single"/>
        </w:rPr>
        <w:t>Uchádzač musí nastúpiť na výkon prác do 48 hodín od nahlásenia poruchy kontaktnej osobe.</w:t>
      </w:r>
    </w:p>
    <w:p w14:paraId="3A33AC0A" w14:textId="77777777" w:rsidR="00726A3A" w:rsidRPr="00726A3A" w:rsidRDefault="00726A3A" w:rsidP="00726A3A">
      <w:pPr>
        <w:jc w:val="both"/>
        <w:rPr>
          <w:rFonts w:cstheme="minorHAnsi"/>
        </w:rPr>
      </w:pPr>
      <w:r w:rsidRPr="00726A3A">
        <w:rPr>
          <w:rFonts w:cstheme="minorHAnsi"/>
        </w:rPr>
        <w:t>Cenová ponuka sa bude predkladať pre práce, ktoré sú rozčlenené do jednotlivých položiek s predpokladaným objemom na 2 roky. Uchádzač doplní jednotkovú cenu a na základe objemu danej položky sa vypočíta celková cena za 2 roky. Kritérium na vyhodnotenie bude najnižšia cena. Do ceny prác musia byť zahrnuté všetky prípadné súvisiace náklady uchádzača na dané práce.</w:t>
      </w:r>
    </w:p>
    <w:p w14:paraId="6B5BD4CC" w14:textId="3B976709" w:rsidR="00726A3A" w:rsidRPr="00726A3A" w:rsidRDefault="00726A3A" w:rsidP="00726A3A">
      <w:pPr>
        <w:jc w:val="both"/>
        <w:rPr>
          <w:rFonts w:cstheme="minorHAnsi"/>
        </w:rPr>
      </w:pPr>
      <w:r w:rsidRPr="00726A3A">
        <w:rPr>
          <w:rFonts w:cstheme="minorHAnsi"/>
        </w:rPr>
        <w:t xml:space="preserve">V prípade použitých materiálov, potrubí a armatúr objektívne nie je možné obsiahnuť v súťažných položkách všetky možné prípady porúch. Preto sa obstarávateľ rozhodol, že táto časť sa bude </w:t>
      </w:r>
      <w:r w:rsidR="00D91DAE" w:rsidRPr="00726A3A">
        <w:rPr>
          <w:rFonts w:cstheme="minorHAnsi"/>
        </w:rPr>
        <w:t>fakturovať</w:t>
      </w:r>
      <w:r w:rsidRPr="00726A3A">
        <w:rPr>
          <w:rFonts w:cstheme="minorHAnsi"/>
        </w:rPr>
        <w:t xml:space="preserve"> z cenníkových cien v stavebnom software CENKROS (databáza CENEKON).</w:t>
      </w:r>
    </w:p>
    <w:p w14:paraId="41C81164" w14:textId="77777777" w:rsidR="004412A3" w:rsidRPr="00726A3A" w:rsidRDefault="004412A3" w:rsidP="00726A3A">
      <w:pPr>
        <w:spacing w:after="0" w:line="240" w:lineRule="auto"/>
        <w:jc w:val="both"/>
        <w:rPr>
          <w:rFonts w:eastAsia="Times New Roman" w:cstheme="minorHAnsi"/>
          <w:b/>
        </w:rPr>
      </w:pPr>
    </w:p>
    <w:sectPr w:rsidR="004412A3" w:rsidRPr="00726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457B8"/>
    <w:multiLevelType w:val="hybridMultilevel"/>
    <w:tmpl w:val="5BCC242A"/>
    <w:lvl w:ilvl="0" w:tplc="19763E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F3ECC"/>
    <w:multiLevelType w:val="hybridMultilevel"/>
    <w:tmpl w:val="00E23816"/>
    <w:lvl w:ilvl="0" w:tplc="D04C8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2"/>
  </w:num>
  <w:num w:numId="2" w16cid:durableId="928781766">
    <w:abstractNumId w:val="0"/>
  </w:num>
  <w:num w:numId="3" w16cid:durableId="1381712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36D7"/>
    <w:rsid w:val="000072FD"/>
    <w:rsid w:val="000F682F"/>
    <w:rsid w:val="001B1553"/>
    <w:rsid w:val="002D49B9"/>
    <w:rsid w:val="00373E38"/>
    <w:rsid w:val="003C509E"/>
    <w:rsid w:val="003C697E"/>
    <w:rsid w:val="003D48DC"/>
    <w:rsid w:val="003E4BF3"/>
    <w:rsid w:val="004412A3"/>
    <w:rsid w:val="005D54C8"/>
    <w:rsid w:val="005D5FCA"/>
    <w:rsid w:val="0061245E"/>
    <w:rsid w:val="0063499C"/>
    <w:rsid w:val="00671B4A"/>
    <w:rsid w:val="00726A3A"/>
    <w:rsid w:val="00785CAF"/>
    <w:rsid w:val="00841D83"/>
    <w:rsid w:val="008669A5"/>
    <w:rsid w:val="008C0FD8"/>
    <w:rsid w:val="008D36E3"/>
    <w:rsid w:val="00924672"/>
    <w:rsid w:val="00944DDD"/>
    <w:rsid w:val="009B60F7"/>
    <w:rsid w:val="009C2DB7"/>
    <w:rsid w:val="009C6665"/>
    <w:rsid w:val="00A32E7C"/>
    <w:rsid w:val="00A33C06"/>
    <w:rsid w:val="00AF49FE"/>
    <w:rsid w:val="00B87258"/>
    <w:rsid w:val="00C507B6"/>
    <w:rsid w:val="00CD45E7"/>
    <w:rsid w:val="00D377A1"/>
    <w:rsid w:val="00D91DAE"/>
    <w:rsid w:val="00E05315"/>
    <w:rsid w:val="00E23AEB"/>
    <w:rsid w:val="00E62AC2"/>
    <w:rsid w:val="00E80294"/>
    <w:rsid w:val="00F6045D"/>
    <w:rsid w:val="00F957F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styleId="Odsekzoznamu">
    <w:name w:val="List Paragraph"/>
    <w:basedOn w:val="Normlny"/>
    <w:uiPriority w:val="34"/>
    <w:qFormat/>
    <w:rsid w:val="00441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27</cp:revision>
  <cp:lastPrinted>2023-12-13T06:23:00Z</cp:lastPrinted>
  <dcterms:created xsi:type="dcterms:W3CDTF">2023-12-04T18:12:00Z</dcterms:created>
  <dcterms:modified xsi:type="dcterms:W3CDTF">2025-12-02T08:11:00Z</dcterms:modified>
</cp:coreProperties>
</file>